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0C8B5" w14:textId="77777777" w:rsidR="00544F2D" w:rsidRDefault="00544F2D" w:rsidP="00544F2D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51025472" w14:textId="39043455" w:rsidR="00544F2D" w:rsidRPr="002E721C" w:rsidRDefault="00544F2D" w:rsidP="00D7305A">
      <w:pPr>
        <w:spacing w:after="0" w:line="240" w:lineRule="auto"/>
        <w:ind w:left="2410" w:hanging="2410"/>
        <w:rPr>
          <w:rFonts w:ascii="Arial" w:hAnsi="Arial" w:cs="Arial"/>
          <w:b/>
          <w:szCs w:val="22"/>
        </w:rPr>
      </w:pPr>
      <w:r w:rsidRPr="002E721C">
        <w:rPr>
          <w:rFonts w:ascii="Arial" w:hAnsi="Arial" w:cs="Arial"/>
          <w:b/>
          <w:bCs/>
          <w:szCs w:val="22"/>
        </w:rPr>
        <w:t>Příloha č.</w:t>
      </w:r>
      <w:r w:rsidRPr="002E721C">
        <w:rPr>
          <w:rFonts w:ascii="Arial" w:hAnsi="Arial" w:cs="Arial"/>
          <w:b/>
          <w:szCs w:val="22"/>
        </w:rPr>
        <w:t xml:space="preserve"> 5 Smlouvy – Popis a rozsah plnění služby Technické podpory </w:t>
      </w:r>
      <w:r w:rsidR="00D7305A">
        <w:rPr>
          <w:rFonts w:ascii="Arial" w:hAnsi="Arial" w:cs="Arial"/>
          <w:b/>
          <w:szCs w:val="22"/>
        </w:rPr>
        <w:t xml:space="preserve">po dobu </w:t>
      </w:r>
      <w:r>
        <w:rPr>
          <w:rFonts w:ascii="Arial" w:hAnsi="Arial" w:cs="Arial"/>
          <w:b/>
          <w:szCs w:val="22"/>
        </w:rPr>
        <w:t xml:space="preserve">CZ </w:t>
      </w:r>
      <w:r w:rsidRPr="002E721C">
        <w:rPr>
          <w:rFonts w:ascii="Arial" w:hAnsi="Arial" w:cs="Arial"/>
          <w:b/>
          <w:szCs w:val="22"/>
        </w:rPr>
        <w:t>PRES</w:t>
      </w:r>
    </w:p>
    <w:p w14:paraId="616E7713" w14:textId="77777777" w:rsidR="00544F2D" w:rsidRDefault="00544F2D" w:rsidP="00544F2D">
      <w:pPr>
        <w:pStyle w:val="RLProhlensmluvnchstran"/>
        <w:jc w:val="left"/>
        <w:rPr>
          <w:rFonts w:ascii="Arial" w:hAnsi="Arial" w:cs="Arial"/>
          <w:szCs w:val="22"/>
        </w:rPr>
      </w:pPr>
    </w:p>
    <w:p w14:paraId="65DAEFB0" w14:textId="77777777" w:rsidR="00544F2D" w:rsidRPr="002E721C" w:rsidRDefault="00544F2D" w:rsidP="00544F2D">
      <w:pPr>
        <w:numPr>
          <w:ilvl w:val="0"/>
          <w:numId w:val="1"/>
        </w:numPr>
        <w:tabs>
          <w:tab w:val="left" w:pos="426"/>
        </w:tabs>
        <w:spacing w:after="0" w:line="360" w:lineRule="auto"/>
        <w:ind w:hanging="502"/>
        <w:jc w:val="both"/>
        <w:rPr>
          <w:rFonts w:asciiTheme="minorHAnsi" w:eastAsia="Arial" w:hAnsiTheme="minorHAnsi" w:cstheme="minorHAnsi"/>
          <w:b/>
          <w:bCs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b/>
          <w:bCs/>
          <w:spacing w:val="-1"/>
          <w:szCs w:val="22"/>
          <w:shd w:val="clear" w:color="auto" w:fill="FFFFFF"/>
        </w:rPr>
        <w:t xml:space="preserve">Služba Technické podpory po dobu </w:t>
      </w:r>
      <w:r>
        <w:rPr>
          <w:rFonts w:asciiTheme="minorHAnsi" w:eastAsia="Arial" w:hAnsiTheme="minorHAnsi" w:cstheme="minorHAnsi"/>
          <w:b/>
          <w:bCs/>
          <w:spacing w:val="-1"/>
          <w:szCs w:val="22"/>
          <w:shd w:val="clear" w:color="auto" w:fill="FFFFFF"/>
        </w:rPr>
        <w:t xml:space="preserve">CZ </w:t>
      </w:r>
      <w:r w:rsidRPr="002E721C">
        <w:rPr>
          <w:rFonts w:asciiTheme="minorHAnsi" w:eastAsia="Arial" w:hAnsiTheme="minorHAnsi" w:cstheme="minorHAnsi"/>
          <w:b/>
          <w:bCs/>
          <w:spacing w:val="-1"/>
          <w:szCs w:val="22"/>
          <w:shd w:val="clear" w:color="auto" w:fill="FFFFFF"/>
        </w:rPr>
        <w:t>PRES zahrnuje:</w:t>
      </w:r>
    </w:p>
    <w:p w14:paraId="1B2A2056" w14:textId="77777777" w:rsidR="00544F2D" w:rsidRPr="002E721C" w:rsidRDefault="00544F2D" w:rsidP="00544F2D">
      <w:pPr>
        <w:numPr>
          <w:ilvl w:val="1"/>
          <w:numId w:val="1"/>
        </w:numPr>
        <w:tabs>
          <w:tab w:val="left" w:pos="426"/>
        </w:tabs>
        <w:spacing w:after="0" w:line="360" w:lineRule="auto"/>
        <w:jc w:val="both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>Technickou podporu při setkáních on-line, on-</w:t>
      </w:r>
      <w:proofErr w:type="spellStart"/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>site</w:t>
      </w:r>
      <w:proofErr w:type="spellEnd"/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 xml:space="preserve"> v místě – fyzickou přítomností servisního technika v místě plnění</w:t>
      </w:r>
    </w:p>
    <w:p w14:paraId="3A273E36" w14:textId="77777777" w:rsidR="00544F2D" w:rsidRPr="002E721C" w:rsidRDefault="00544F2D" w:rsidP="00544F2D">
      <w:pPr>
        <w:numPr>
          <w:ilvl w:val="2"/>
          <w:numId w:val="1"/>
        </w:numPr>
        <w:tabs>
          <w:tab w:val="left" w:pos="426"/>
        </w:tabs>
        <w:spacing w:after="0" w:line="360" w:lineRule="auto"/>
        <w:jc w:val="both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>Nastavení audio video technologií dle požadavku</w:t>
      </w:r>
    </w:p>
    <w:p w14:paraId="0E8A7596" w14:textId="77777777" w:rsidR="00544F2D" w:rsidRPr="002E721C" w:rsidRDefault="00544F2D" w:rsidP="00544F2D">
      <w:pPr>
        <w:numPr>
          <w:ilvl w:val="2"/>
          <w:numId w:val="1"/>
        </w:numPr>
        <w:tabs>
          <w:tab w:val="left" w:pos="426"/>
        </w:tabs>
        <w:spacing w:after="0" w:line="360" w:lineRule="auto"/>
        <w:jc w:val="both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 xml:space="preserve">Technický dohled při realizovaném setkání/akci v rámci předsednictví ČR v Radě EU </w:t>
      </w:r>
    </w:p>
    <w:p w14:paraId="70CDB868" w14:textId="77777777" w:rsidR="00544F2D" w:rsidRPr="002E721C" w:rsidRDefault="00544F2D" w:rsidP="00544F2D">
      <w:pPr>
        <w:numPr>
          <w:ilvl w:val="1"/>
          <w:numId w:val="1"/>
        </w:numPr>
        <w:tabs>
          <w:tab w:val="left" w:pos="426"/>
        </w:tabs>
        <w:spacing w:after="0" w:line="360" w:lineRule="auto"/>
        <w:jc w:val="both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  <w:t>Řešení a odstranění technických závad v místě okamžitým zásahem a bezprostředním odstraněním technické závady.</w:t>
      </w:r>
    </w:p>
    <w:p w14:paraId="1F286179" w14:textId="77777777" w:rsidR="00544F2D" w:rsidRPr="002E721C" w:rsidRDefault="00544F2D" w:rsidP="00544F2D">
      <w:pPr>
        <w:tabs>
          <w:tab w:val="left" w:pos="426"/>
        </w:tabs>
        <w:spacing w:after="0" w:line="360" w:lineRule="auto"/>
        <w:ind w:left="1080"/>
        <w:jc w:val="both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</w:p>
    <w:p w14:paraId="6B3023D0" w14:textId="77777777" w:rsidR="00544F2D" w:rsidRPr="002E721C" w:rsidRDefault="00544F2D" w:rsidP="00544F2D">
      <w:pPr>
        <w:pStyle w:val="Odstavecseseznamem"/>
        <w:numPr>
          <w:ilvl w:val="0"/>
          <w:numId w:val="1"/>
        </w:numPr>
        <w:tabs>
          <w:tab w:val="left" w:pos="426"/>
        </w:tabs>
        <w:spacing w:line="360" w:lineRule="auto"/>
        <w:rPr>
          <w:rFonts w:eastAsia="Arial" w:cstheme="minorHAnsi"/>
          <w:b/>
          <w:bCs/>
          <w:spacing w:val="-1"/>
          <w:shd w:val="clear" w:color="auto" w:fill="FFFFFF"/>
        </w:rPr>
      </w:pPr>
      <w:r w:rsidRPr="002E721C">
        <w:rPr>
          <w:rFonts w:eastAsia="Arial" w:cstheme="minorHAnsi"/>
          <w:b/>
          <w:bCs/>
          <w:spacing w:val="-1"/>
          <w:shd w:val="clear" w:color="auto" w:fill="FFFFFF"/>
        </w:rPr>
        <w:t>Rozsah služby Technické podpory po dobu</w:t>
      </w:r>
      <w:r>
        <w:rPr>
          <w:rFonts w:eastAsia="Arial" w:cstheme="minorHAnsi"/>
          <w:b/>
          <w:bCs/>
          <w:spacing w:val="-1"/>
          <w:shd w:val="clear" w:color="auto" w:fill="FFFFFF"/>
        </w:rPr>
        <w:t xml:space="preserve"> CZ</w:t>
      </w:r>
      <w:r w:rsidRPr="002E721C">
        <w:rPr>
          <w:rFonts w:eastAsia="Arial" w:cstheme="minorHAnsi"/>
          <w:b/>
          <w:bCs/>
          <w:spacing w:val="-1"/>
          <w:shd w:val="clear" w:color="auto" w:fill="FFFFFF"/>
        </w:rPr>
        <w:t xml:space="preserve"> PRES: </w:t>
      </w:r>
    </w:p>
    <w:p w14:paraId="30DADFFE" w14:textId="77777777" w:rsidR="00544F2D" w:rsidRPr="002E721C" w:rsidRDefault="00544F2D" w:rsidP="00544F2D">
      <w:pPr>
        <w:pStyle w:val="RLProhlensmluvnchstran"/>
        <w:numPr>
          <w:ilvl w:val="0"/>
          <w:numId w:val="4"/>
        </w:numPr>
        <w:jc w:val="left"/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 xml:space="preserve">Maximální rozsah služby Technické podpory po dobu předsednictví ČR v Radě EU je 300 člověkohodin za období od 1.7. – 31.12.2022. </w:t>
      </w:r>
    </w:p>
    <w:p w14:paraId="57CFEFCF" w14:textId="77777777" w:rsidR="00544F2D" w:rsidRPr="002E721C" w:rsidRDefault="00544F2D" w:rsidP="00544F2D">
      <w:pPr>
        <w:pStyle w:val="RLProhlensmluvnchstran"/>
        <w:numPr>
          <w:ilvl w:val="0"/>
          <w:numId w:val="4"/>
        </w:numPr>
        <w:jc w:val="left"/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</w:pPr>
      <w:r w:rsidRPr="002E721C"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 xml:space="preserve">Kupující není povinen službu Technické podpory po dobu </w:t>
      </w:r>
      <w:r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 xml:space="preserve">CZ </w:t>
      </w:r>
      <w:r w:rsidRPr="002E721C"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 xml:space="preserve">PRES objednat, ani vyčerpat maximální rozsah služby Technické podpory po dobu </w:t>
      </w:r>
      <w:r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 xml:space="preserve">CZ </w:t>
      </w:r>
      <w:r w:rsidRPr="002E721C"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  <w:t>PRES (počet člověkohodin).</w:t>
      </w:r>
    </w:p>
    <w:p w14:paraId="5F2FBE8D" w14:textId="77777777" w:rsidR="00544F2D" w:rsidRPr="002E721C" w:rsidRDefault="00544F2D" w:rsidP="00544F2D">
      <w:pPr>
        <w:pStyle w:val="RLProhlensmluvnchstran"/>
        <w:jc w:val="left"/>
        <w:rPr>
          <w:rFonts w:asciiTheme="minorHAnsi" w:eastAsia="Arial" w:hAnsiTheme="minorHAnsi" w:cstheme="minorHAnsi"/>
          <w:b w:val="0"/>
          <w:spacing w:val="-1"/>
          <w:szCs w:val="22"/>
          <w:shd w:val="clear" w:color="auto" w:fill="FFFFFF"/>
        </w:rPr>
      </w:pPr>
    </w:p>
    <w:p w14:paraId="45AE05B5" w14:textId="77777777" w:rsidR="00544F2D" w:rsidRPr="002E721C" w:rsidRDefault="00544F2D" w:rsidP="00544F2D">
      <w:pPr>
        <w:pStyle w:val="Odstavecseseznamem"/>
        <w:numPr>
          <w:ilvl w:val="0"/>
          <w:numId w:val="1"/>
        </w:numPr>
        <w:spacing w:line="360" w:lineRule="auto"/>
        <w:rPr>
          <w:rFonts w:eastAsia="Arial" w:cstheme="minorHAnsi"/>
          <w:b/>
          <w:bCs/>
          <w:spacing w:val="-1"/>
          <w:shd w:val="clear" w:color="auto" w:fill="FFFFFF"/>
        </w:rPr>
      </w:pPr>
      <w:r w:rsidRPr="002E721C">
        <w:rPr>
          <w:rFonts w:eastAsia="Arial" w:cstheme="minorHAnsi"/>
          <w:b/>
          <w:bCs/>
          <w:spacing w:val="-1"/>
          <w:shd w:val="clear" w:color="auto" w:fill="FFFFFF"/>
        </w:rPr>
        <w:t>Způsob poskytování služby Technické podpory po dobu</w:t>
      </w:r>
      <w:r>
        <w:rPr>
          <w:rFonts w:eastAsia="Arial" w:cstheme="minorHAnsi"/>
          <w:b/>
          <w:bCs/>
          <w:spacing w:val="-1"/>
          <w:shd w:val="clear" w:color="auto" w:fill="FFFFFF"/>
        </w:rPr>
        <w:t xml:space="preserve"> CZ</w:t>
      </w:r>
      <w:r w:rsidRPr="002E721C">
        <w:rPr>
          <w:rFonts w:eastAsia="Arial" w:cstheme="minorHAnsi"/>
          <w:b/>
          <w:bCs/>
          <w:spacing w:val="-1"/>
          <w:shd w:val="clear" w:color="auto" w:fill="FFFFFF"/>
        </w:rPr>
        <w:t xml:space="preserve"> PRES: </w:t>
      </w:r>
    </w:p>
    <w:p w14:paraId="401DCC77" w14:textId="77777777" w:rsidR="00544F2D" w:rsidRPr="002E721C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Kupující objednává službu Technické podpory po dobu </w:t>
      </w:r>
      <w:r>
        <w:rPr>
          <w:rFonts w:eastAsia="Arial" w:cstheme="minorHAnsi"/>
          <w:spacing w:val="-1"/>
          <w:shd w:val="clear" w:color="auto" w:fill="FFFFFF"/>
        </w:rPr>
        <w:t xml:space="preserve">CZ </w:t>
      </w:r>
      <w:r w:rsidRPr="002E721C">
        <w:rPr>
          <w:rFonts w:eastAsia="Arial" w:cstheme="minorHAnsi"/>
          <w:spacing w:val="-1"/>
          <w:shd w:val="clear" w:color="auto" w:fill="FFFFFF"/>
        </w:rPr>
        <w:t xml:space="preserve">PRES nejméně 24 hodin předem emailem na emailovou adresu uvedenou v odst. 13.5 Smlouvy. Prodávající požadavek na službu Technické podpory po dobu </w:t>
      </w:r>
      <w:r>
        <w:rPr>
          <w:rFonts w:eastAsia="Arial" w:cstheme="minorHAnsi"/>
          <w:spacing w:val="-1"/>
          <w:shd w:val="clear" w:color="auto" w:fill="FFFFFF"/>
        </w:rPr>
        <w:t xml:space="preserve">CZ </w:t>
      </w:r>
      <w:r w:rsidRPr="002E721C">
        <w:rPr>
          <w:rFonts w:eastAsia="Arial" w:cstheme="minorHAnsi"/>
          <w:spacing w:val="-1"/>
          <w:shd w:val="clear" w:color="auto" w:fill="FFFFFF"/>
        </w:rPr>
        <w:t>PRES potvrdí nejpozději do 2 hodin od oznámení požadavku. Požadavek na poskytnutí služby musí obsahovat minimálně: požadovaný termín a konkrétní sál v místě plnění.</w:t>
      </w:r>
    </w:p>
    <w:p w14:paraId="5239D7A8" w14:textId="77777777" w:rsidR="00544F2D" w:rsidRPr="002E721C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Prodávající se zavazuje informovat Kupujícího o jakékoliv změně emailové adresy či telefonické linky uvedené v odst. 13.5 Smlouvy, na nichž jsou požadavky hlášeny, a to nejpozději v den, k němuž bude změna provedena. </w:t>
      </w:r>
    </w:p>
    <w:p w14:paraId="10132D7D" w14:textId="77777777" w:rsidR="00544F2D" w:rsidRPr="002E721C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Nejmenší objednatelný rozsah služby je stanoven jako půl člověkohodiny (30 minut) práce příslušného servisního technika. </w:t>
      </w:r>
    </w:p>
    <w:p w14:paraId="4AC4C5A3" w14:textId="77777777" w:rsidR="00544F2D" w:rsidRPr="002E721C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>Prodávající se zavazuje poskytovat službu na profesionální úrovni a s odbornou péčí odpovídající podmínkách sjednaných ve Smlouvě.</w:t>
      </w:r>
    </w:p>
    <w:p w14:paraId="79DEE503" w14:textId="77777777" w:rsidR="00544F2D" w:rsidRPr="002E721C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V případě, že se během technického dohledu při realizovaných akcích vyskytne technická závada, která znemožní nebo naruší funkčnost užívání audio video technologií, je přítomný servisní technik povinen zajistit okamžité bezprostřední odstranění závady v reálném čase tak, aby průběh akce byl co nejméně narušen. </w:t>
      </w:r>
    </w:p>
    <w:p w14:paraId="7704AC62" w14:textId="77777777" w:rsidR="00544F2D" w:rsidRDefault="00544F2D" w:rsidP="00544F2D">
      <w:pPr>
        <w:pStyle w:val="Odstavecseseznamem"/>
        <w:numPr>
          <w:ilvl w:val="0"/>
          <w:numId w:val="2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lastRenderedPageBreak/>
        <w:t>Prioritou při odstranění technické závady v průběhu probíhající akce je co nejrychlejší zajištění funkčnosti technologií. Lze proto případně využít řešení „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work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 xml:space="preserve"> 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around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 xml:space="preserve">“. Dočasná oprava však </w:t>
      </w:r>
    </w:p>
    <w:p w14:paraId="09561508" w14:textId="77777777" w:rsidR="00544F2D" w:rsidRDefault="00544F2D" w:rsidP="00544F2D">
      <w:pPr>
        <w:pStyle w:val="Odstavecseseznamem"/>
        <w:spacing w:line="360" w:lineRule="auto"/>
        <w:rPr>
          <w:rFonts w:eastAsia="Arial" w:cstheme="minorHAnsi"/>
          <w:spacing w:val="-1"/>
          <w:shd w:val="clear" w:color="auto" w:fill="FFFFFF"/>
        </w:rPr>
      </w:pPr>
    </w:p>
    <w:p w14:paraId="467176E6" w14:textId="77777777" w:rsidR="00544F2D" w:rsidRPr="00D22362" w:rsidRDefault="00544F2D" w:rsidP="00544F2D">
      <w:pPr>
        <w:pStyle w:val="Odstavecseseznamem"/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>musí být nahrazena konečným odstraněním závady nejpozději do konce následujícího pracovního dne (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Next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 xml:space="preserve"> 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Bussiness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 xml:space="preserve"> 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Day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>), a to za předpokladu, že do konce následujícího pracovního dne se nekoná žádná další akce/setkání v rámci předsednictví. Pokud se do konce následující pracovního dne koná další akce/setkání, musí být řešení „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work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 xml:space="preserve"> </w:t>
      </w:r>
      <w:proofErr w:type="spellStart"/>
      <w:r w:rsidRPr="002E721C">
        <w:rPr>
          <w:rFonts w:eastAsia="Arial" w:cstheme="minorHAnsi"/>
          <w:spacing w:val="-1"/>
          <w:shd w:val="clear" w:color="auto" w:fill="FFFFFF"/>
        </w:rPr>
        <w:t>around</w:t>
      </w:r>
      <w:proofErr w:type="spellEnd"/>
      <w:r w:rsidRPr="002E721C">
        <w:rPr>
          <w:rFonts w:eastAsia="Arial" w:cstheme="minorHAnsi"/>
          <w:spacing w:val="-1"/>
          <w:shd w:val="clear" w:color="auto" w:fill="FFFFFF"/>
        </w:rPr>
        <w:t>“ nahrazeno konečným odstraněním závady nejpozději do začátku následující akce</w:t>
      </w:r>
      <w:r>
        <w:rPr>
          <w:rFonts w:eastAsia="Arial" w:cstheme="minorHAnsi"/>
          <w:spacing w:val="-1"/>
          <w:shd w:val="clear" w:color="auto" w:fill="FFFFFF"/>
        </w:rPr>
        <w:t>. V</w:t>
      </w:r>
      <w:r w:rsidRPr="00D22362">
        <w:rPr>
          <w:rFonts w:eastAsia="Arial" w:cstheme="minorHAnsi"/>
          <w:spacing w:val="-1"/>
          <w:shd w:val="clear" w:color="auto" w:fill="FFFFFF"/>
        </w:rPr>
        <w:t xml:space="preserve"> takovém případě neplatí ani vymezení reakčního času dle odst. 9.7 Smlouvy a naprostou prioritou se stává konečné odstranění závady.  Pokud nejsou splněny uvedené podmínky zajišťující prioritu funkčnosti zařízení pro setkání a akce v rámci předsednictví, postupuje se podle odst. 11.4 Smlouvy (smluvní pokuta v případě prodlení s řádným a včasným provedením služby Technické podpory po dobu </w:t>
      </w:r>
      <w:r>
        <w:rPr>
          <w:rFonts w:eastAsia="Arial" w:cstheme="minorHAnsi"/>
          <w:spacing w:val="-1"/>
          <w:shd w:val="clear" w:color="auto" w:fill="FFFFFF"/>
        </w:rPr>
        <w:t xml:space="preserve">CZ </w:t>
      </w:r>
      <w:r w:rsidRPr="00D22362">
        <w:rPr>
          <w:rFonts w:eastAsia="Arial" w:cstheme="minorHAnsi"/>
          <w:spacing w:val="-1"/>
          <w:shd w:val="clear" w:color="auto" w:fill="FFFFFF"/>
        </w:rPr>
        <w:t>PRES).</w:t>
      </w:r>
    </w:p>
    <w:p w14:paraId="09EB28BB" w14:textId="77777777" w:rsidR="00544F2D" w:rsidRPr="002E721C" w:rsidRDefault="00544F2D" w:rsidP="00544F2D">
      <w:pPr>
        <w:spacing w:line="360" w:lineRule="auto"/>
        <w:rPr>
          <w:rFonts w:asciiTheme="minorHAnsi" w:eastAsia="Arial" w:hAnsiTheme="minorHAnsi" w:cstheme="minorHAnsi"/>
          <w:spacing w:val="-1"/>
          <w:szCs w:val="22"/>
          <w:shd w:val="clear" w:color="auto" w:fill="FFFFFF"/>
        </w:rPr>
      </w:pPr>
    </w:p>
    <w:p w14:paraId="1D8632E0" w14:textId="77777777" w:rsidR="00544F2D" w:rsidRPr="002E721C" w:rsidRDefault="00544F2D" w:rsidP="00544F2D">
      <w:pPr>
        <w:pStyle w:val="Odstavecseseznamem"/>
        <w:numPr>
          <w:ilvl w:val="0"/>
          <w:numId w:val="1"/>
        </w:numPr>
        <w:spacing w:line="360" w:lineRule="auto"/>
        <w:rPr>
          <w:rFonts w:eastAsia="Arial" w:cstheme="minorHAnsi"/>
          <w:b/>
          <w:bCs/>
          <w:spacing w:val="-1"/>
          <w:shd w:val="clear" w:color="auto" w:fill="FFFFFF"/>
        </w:rPr>
      </w:pPr>
      <w:r w:rsidRPr="002E721C">
        <w:rPr>
          <w:rFonts w:eastAsia="Arial" w:cstheme="minorHAnsi"/>
          <w:b/>
          <w:bCs/>
          <w:spacing w:val="-1"/>
          <w:shd w:val="clear" w:color="auto" w:fill="FFFFFF"/>
        </w:rPr>
        <w:t xml:space="preserve">Akceptace služby Technické podpory </w:t>
      </w:r>
      <w:r>
        <w:rPr>
          <w:rFonts w:eastAsia="Arial" w:cstheme="minorHAnsi"/>
          <w:b/>
          <w:bCs/>
          <w:spacing w:val="-1"/>
          <w:shd w:val="clear" w:color="auto" w:fill="FFFFFF"/>
        </w:rPr>
        <w:t xml:space="preserve">po dobu CZ </w:t>
      </w:r>
      <w:r w:rsidRPr="002E721C">
        <w:rPr>
          <w:rFonts w:eastAsia="Arial" w:cstheme="minorHAnsi"/>
          <w:b/>
          <w:bCs/>
          <w:spacing w:val="-1"/>
          <w:shd w:val="clear" w:color="auto" w:fill="FFFFFF"/>
        </w:rPr>
        <w:t xml:space="preserve">PRES: </w:t>
      </w:r>
    </w:p>
    <w:p w14:paraId="405A83E8" w14:textId="77777777" w:rsidR="00544F2D" w:rsidRPr="002E721C" w:rsidRDefault="00544F2D" w:rsidP="00544F2D">
      <w:pPr>
        <w:pStyle w:val="Odstavecseseznamem"/>
        <w:numPr>
          <w:ilvl w:val="0"/>
          <w:numId w:val="3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Akceptační procedura poskytnuté služby zahrnuje ověření, zda poskytnuté plnění vedlo </w:t>
      </w:r>
      <w:r>
        <w:rPr>
          <w:rFonts w:eastAsia="Arial" w:cstheme="minorHAnsi"/>
          <w:spacing w:val="-1"/>
          <w:shd w:val="clear" w:color="auto" w:fill="FFFFFF"/>
        </w:rPr>
        <w:t xml:space="preserve">                  </w:t>
      </w:r>
      <w:r w:rsidRPr="002E721C">
        <w:rPr>
          <w:rFonts w:eastAsia="Arial" w:cstheme="minorHAnsi"/>
          <w:spacing w:val="-1"/>
          <w:shd w:val="clear" w:color="auto" w:fill="FFFFFF"/>
        </w:rPr>
        <w:t>k požadovanému výsledku.</w:t>
      </w:r>
    </w:p>
    <w:p w14:paraId="6B832E86" w14:textId="77777777" w:rsidR="00544F2D" w:rsidRPr="002E721C" w:rsidRDefault="00544F2D" w:rsidP="00544F2D">
      <w:pPr>
        <w:pStyle w:val="Odstavecseseznamem"/>
        <w:numPr>
          <w:ilvl w:val="0"/>
          <w:numId w:val="3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>Kupující se v Akceptačním protokolu vyjádření k provedení takto:</w:t>
      </w:r>
    </w:p>
    <w:p w14:paraId="229CC351" w14:textId="77777777" w:rsidR="00544F2D" w:rsidRPr="002E721C" w:rsidRDefault="00544F2D" w:rsidP="00544F2D">
      <w:pPr>
        <w:pStyle w:val="Odstavecseseznamem"/>
        <w:numPr>
          <w:ilvl w:val="2"/>
          <w:numId w:val="1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u w:val="single"/>
          <w:shd w:val="clear" w:color="auto" w:fill="FFFFFF"/>
        </w:rPr>
        <w:t>Akceptováno bez výhrad</w:t>
      </w:r>
      <w:r w:rsidRPr="002E721C">
        <w:rPr>
          <w:rFonts w:eastAsia="Arial" w:cstheme="minorHAnsi"/>
          <w:spacing w:val="-1"/>
          <w:shd w:val="clear" w:color="auto" w:fill="FFFFFF"/>
        </w:rPr>
        <w:t xml:space="preserve">: Kupující nemá k poskytnuté službě Technické podpory </w:t>
      </w:r>
      <w:r>
        <w:rPr>
          <w:rFonts w:eastAsia="Arial" w:cstheme="minorHAnsi"/>
          <w:spacing w:val="-1"/>
          <w:shd w:val="clear" w:color="auto" w:fill="FFFFFF"/>
        </w:rPr>
        <w:t xml:space="preserve">po dobu CZ </w:t>
      </w:r>
      <w:r w:rsidRPr="002E721C">
        <w:rPr>
          <w:rFonts w:eastAsia="Arial" w:cstheme="minorHAnsi"/>
          <w:spacing w:val="-1"/>
          <w:shd w:val="clear" w:color="auto" w:fill="FFFFFF"/>
        </w:rPr>
        <w:t>PRES připomínky</w:t>
      </w:r>
      <w:r>
        <w:rPr>
          <w:rFonts w:eastAsia="Arial" w:cstheme="minorHAnsi"/>
          <w:spacing w:val="-1"/>
          <w:shd w:val="clear" w:color="auto" w:fill="FFFFFF"/>
        </w:rPr>
        <w:t>.</w:t>
      </w:r>
    </w:p>
    <w:p w14:paraId="72FDBEFB" w14:textId="77777777" w:rsidR="00544F2D" w:rsidRPr="002E721C" w:rsidRDefault="00544F2D" w:rsidP="00544F2D">
      <w:pPr>
        <w:pStyle w:val="Odstavecseseznamem"/>
        <w:numPr>
          <w:ilvl w:val="2"/>
          <w:numId w:val="1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u w:val="single"/>
          <w:shd w:val="clear" w:color="auto" w:fill="FFFFFF"/>
        </w:rPr>
        <w:t>Akceptováno s výhradami</w:t>
      </w:r>
      <w:r w:rsidRPr="002E721C">
        <w:rPr>
          <w:rFonts w:eastAsia="Arial" w:cstheme="minorHAnsi"/>
          <w:spacing w:val="-1"/>
          <w:shd w:val="clear" w:color="auto" w:fill="FFFFFF"/>
        </w:rPr>
        <w:t xml:space="preserve">: Kupující vznese k poskytnutému plnění výhrady nebo připomínky a uvede termín, do kdy mají být tyto výhrady nebo připomínky vypořádány. Prodávající se povinen ve stanoveném termínu provést veškeré potřebné úpravy dle výhrad Kupujícího a předat opravené plnění k opakovanému akceptačnímu řízení. Na akceptaci s výhradami nevzniká Prodávajícímu nárok (ani při opakovaném akceptačním řízení); Kupující </w:t>
      </w:r>
      <w:r>
        <w:rPr>
          <w:rFonts w:eastAsia="Arial" w:cstheme="minorHAnsi"/>
          <w:spacing w:val="-1"/>
          <w:shd w:val="clear" w:color="auto" w:fill="FFFFFF"/>
        </w:rPr>
        <w:t>j</w:t>
      </w:r>
      <w:r w:rsidRPr="002E721C">
        <w:rPr>
          <w:rFonts w:eastAsia="Arial" w:cstheme="minorHAnsi"/>
          <w:spacing w:val="-1"/>
          <w:shd w:val="clear" w:color="auto" w:fill="FFFFFF"/>
        </w:rPr>
        <w:t>e oprávněn akceptaci s výhradami odmítnout a dané plnění neakceptovat.</w:t>
      </w:r>
    </w:p>
    <w:p w14:paraId="0B94AB1B" w14:textId="77777777" w:rsidR="00544F2D" w:rsidRPr="002E721C" w:rsidRDefault="00544F2D" w:rsidP="00544F2D">
      <w:pPr>
        <w:pStyle w:val="Odstavecseseznamem"/>
        <w:numPr>
          <w:ilvl w:val="2"/>
          <w:numId w:val="1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u w:val="single"/>
          <w:shd w:val="clear" w:color="auto" w:fill="FFFFFF"/>
        </w:rPr>
        <w:t>Neakceptováno</w:t>
      </w:r>
      <w:r w:rsidRPr="002E721C">
        <w:rPr>
          <w:rFonts w:eastAsia="Arial" w:cstheme="minorHAnsi"/>
          <w:spacing w:val="-1"/>
          <w:shd w:val="clear" w:color="auto" w:fill="FFFFFF"/>
        </w:rPr>
        <w:t xml:space="preserve">: Kupující vznese výhrady nebo připomínky a odmítne akceptaci s výhradami. Prodávající je povinen provést veškeré potřebné úpravy dle výhrad a připomínek a předat opravené plnění k opakovanému akceptačnímu řízení. Pokud není akceptováno ani v opakovaném akceptačním řízení, postupuje se podle odst. 11.4 Smlouvy. </w:t>
      </w:r>
    </w:p>
    <w:p w14:paraId="302B35D3" w14:textId="05E44441" w:rsidR="0007655E" w:rsidRPr="00294815" w:rsidRDefault="00544F2D" w:rsidP="00544F2D">
      <w:pPr>
        <w:pStyle w:val="Odstavecseseznamem"/>
        <w:numPr>
          <w:ilvl w:val="0"/>
          <w:numId w:val="3"/>
        </w:numPr>
        <w:spacing w:line="360" w:lineRule="auto"/>
        <w:rPr>
          <w:rFonts w:eastAsia="Arial" w:cstheme="minorHAnsi"/>
          <w:spacing w:val="-1"/>
          <w:shd w:val="clear" w:color="auto" w:fill="FFFFFF"/>
        </w:rPr>
      </w:pPr>
      <w:r w:rsidRPr="002E721C">
        <w:rPr>
          <w:rFonts w:eastAsia="Arial" w:cstheme="minorHAnsi"/>
          <w:spacing w:val="-1"/>
          <w:shd w:val="clear" w:color="auto" w:fill="FFFFFF"/>
        </w:rPr>
        <w:t xml:space="preserve">Prodávající je oprávněn fakturovat za uplynulý kalendářní měsíc pouze ty služby Technické podpory po dobu </w:t>
      </w:r>
      <w:r>
        <w:rPr>
          <w:rFonts w:eastAsia="Arial" w:cstheme="minorHAnsi"/>
          <w:spacing w:val="-1"/>
          <w:shd w:val="clear" w:color="auto" w:fill="FFFFFF"/>
        </w:rPr>
        <w:t xml:space="preserve">CZ </w:t>
      </w:r>
      <w:r w:rsidRPr="002E721C">
        <w:rPr>
          <w:rFonts w:eastAsia="Arial" w:cstheme="minorHAnsi"/>
          <w:spacing w:val="-1"/>
          <w:shd w:val="clear" w:color="auto" w:fill="FFFFFF"/>
        </w:rPr>
        <w:t xml:space="preserve">PRES, které byly v Akceptačním protokolu akceptovány bez výhrad. </w:t>
      </w:r>
    </w:p>
    <w:sectPr w:rsidR="0007655E" w:rsidRPr="0029481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C3B14" w14:textId="77777777" w:rsidR="00B85416" w:rsidRDefault="00B85416" w:rsidP="00544F2D">
      <w:pPr>
        <w:spacing w:after="0" w:line="240" w:lineRule="auto"/>
      </w:pPr>
      <w:r>
        <w:separator/>
      </w:r>
    </w:p>
  </w:endnote>
  <w:endnote w:type="continuationSeparator" w:id="0">
    <w:p w14:paraId="32BB97B3" w14:textId="77777777" w:rsidR="00B85416" w:rsidRDefault="00B85416" w:rsidP="0054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26BE2" w14:textId="77777777" w:rsidR="00B85416" w:rsidRDefault="00B85416" w:rsidP="00544F2D">
      <w:pPr>
        <w:spacing w:after="0" w:line="240" w:lineRule="auto"/>
      </w:pPr>
      <w:r>
        <w:separator/>
      </w:r>
    </w:p>
  </w:footnote>
  <w:footnote w:type="continuationSeparator" w:id="0">
    <w:p w14:paraId="654DFD33" w14:textId="77777777" w:rsidR="00B85416" w:rsidRDefault="00B85416" w:rsidP="0054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B3F6" w14:textId="77777777" w:rsidR="00544F2D" w:rsidRPr="00916093" w:rsidRDefault="00544F2D" w:rsidP="00544F2D">
    <w:pPr>
      <w:pStyle w:val="Zhlav"/>
      <w:rPr>
        <w:sz w:val="20"/>
        <w:szCs w:val="20"/>
      </w:rPr>
    </w:pPr>
    <w:r w:rsidRPr="00916093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9D6B2F7" wp14:editId="4C9C9C53">
          <wp:simplePos x="0" y="0"/>
          <wp:positionH relativeFrom="margin">
            <wp:posOffset>4307840</wp:posOffset>
          </wp:positionH>
          <wp:positionV relativeFrom="margin">
            <wp:posOffset>-740410</wp:posOffset>
          </wp:positionV>
          <wp:extent cx="1333500" cy="638175"/>
          <wp:effectExtent l="0" t="0" r="0" b="9525"/>
          <wp:wrapSquare wrapText="bothSides"/>
          <wp:docPr id="2" name="obrázek 2" descr="MZ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093">
      <w:rPr>
        <w:sz w:val="20"/>
        <w:szCs w:val="20"/>
      </w:rPr>
      <w:t xml:space="preserve"> EZAK DODÁNÍ A REALIZACE TECHNOLOGICKÉ OBNOVY SÁLŮ MZe 101, 400</w:t>
    </w:r>
  </w:p>
  <w:p w14:paraId="34EBD629" w14:textId="77777777" w:rsidR="00544F2D" w:rsidRDefault="00544F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13C1B"/>
    <w:multiLevelType w:val="hybridMultilevel"/>
    <w:tmpl w:val="1BE6A29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3B5A79"/>
    <w:multiLevelType w:val="hybridMultilevel"/>
    <w:tmpl w:val="D0DE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358C"/>
    <w:multiLevelType w:val="hybridMultilevel"/>
    <w:tmpl w:val="AB92A0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308CC"/>
    <w:multiLevelType w:val="hybridMultilevel"/>
    <w:tmpl w:val="35209C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2D"/>
    <w:rsid w:val="0005365F"/>
    <w:rsid w:val="0007655E"/>
    <w:rsid w:val="00294815"/>
    <w:rsid w:val="00544F2D"/>
    <w:rsid w:val="00B85416"/>
    <w:rsid w:val="00D7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7984"/>
  <w15:chartTrackingRefBased/>
  <w15:docId w15:val="{FD902486-6363-4358-B0A7-8238137F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F2D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44F2D"/>
    <w:pPr>
      <w:jc w:val="center"/>
    </w:pPr>
    <w:rPr>
      <w:b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44F2D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44F2D"/>
  </w:style>
  <w:style w:type="paragraph" w:styleId="Odstavecseseznamem">
    <w:name w:val="List Paragraph"/>
    <w:basedOn w:val="Normln"/>
    <w:link w:val="OdstavecseseznamemChar"/>
    <w:uiPriority w:val="34"/>
    <w:qFormat/>
    <w:rsid w:val="00544F2D"/>
    <w:pPr>
      <w:spacing w:after="0" w:line="240" w:lineRule="auto"/>
      <w:ind w:left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4F2D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4F2D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6EEE1957F90F40AA271B6915286D8B" ma:contentTypeVersion="0" ma:contentTypeDescription="Vytvoří nový dokument" ma:contentTypeScope="" ma:versionID="8061b317ee4ca4122b682ebc2fd9f7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0CA61-805C-4289-935D-DBB451812C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A9127A-CAF7-4700-9FD0-37CC6864E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8E621B-5EF4-40E8-9743-B68E2653D2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3778</Characters>
  <Application>Microsoft Office Word</Application>
  <DocSecurity>0</DocSecurity>
  <Lines>31</Lines>
  <Paragraphs>8</Paragraphs>
  <ScaleCrop>false</ScaleCrop>
  <Company>MZe CR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dc:description/>
  <cp:lastModifiedBy>Nožičková Pavla</cp:lastModifiedBy>
  <cp:revision>3</cp:revision>
  <dcterms:created xsi:type="dcterms:W3CDTF">2021-12-06T11:28:00Z</dcterms:created>
  <dcterms:modified xsi:type="dcterms:W3CDTF">2021-12-14T12:11:00Z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0x0101005A6EEE1957F90F40AA271B6915286D8B</vt:lpwstr>
  </property>
</Properties>
</file>